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jc w:val="right"/>
        <w:tblLayout w:type="fixed"/>
        <w:tblCellMar>
          <w:left w:w="0" w:type="dxa"/>
          <w:right w:w="0" w:type="dxa"/>
        </w:tblCellMar>
        <w:tblLook w:val="04A0" w:firstRow="1" w:lastRow="0" w:firstColumn="1" w:lastColumn="0" w:noHBand="0" w:noVBand="1"/>
      </w:tblPr>
      <w:tblGrid>
        <w:gridCol w:w="1080"/>
        <w:gridCol w:w="20"/>
        <w:gridCol w:w="9790"/>
      </w:tblGrid>
      <w:tr w:rsidR="00C62BAF" w:rsidRPr="005D4978" w14:paraId="3B7CA11B" w14:textId="77777777" w:rsidTr="00BE67CC">
        <w:trPr>
          <w:trHeight w:val="1008"/>
          <w:jc w:val="right"/>
        </w:trPr>
        <w:tc>
          <w:tcPr>
            <w:tcW w:w="1080" w:type="dxa"/>
          </w:tcPr>
          <w:p w14:paraId="0E21E64A" w14:textId="77777777" w:rsidR="00C62BAF" w:rsidRPr="005D4978" w:rsidRDefault="00C62BAF" w:rsidP="00325B1A">
            <w:pPr>
              <w:spacing w:before="0" w:line="240" w:lineRule="auto"/>
              <w:rPr>
                <w:rFonts w:ascii="Franklin Gothic Medium" w:eastAsia="Franklin Gothic Medium" w:hAnsi="Franklin Gothic Medium" w:cs="Times New Roman"/>
                <w:color w:val="27130E"/>
              </w:rPr>
            </w:pPr>
            <w:r w:rsidRPr="005D4978">
              <w:rPr>
                <w:rFonts w:ascii="Franklin Gothic Medium" w:eastAsia="Franklin Gothic Medium" w:hAnsi="Franklin Gothic Medium" w:cs="Times New Roman"/>
                <w:noProof/>
                <w:color w:val="27130E"/>
                <w:lang w:eastAsia="en-US"/>
              </w:rPr>
              <w:drawing>
                <wp:inline distT="0" distB="0" distL="0" distR="0" wp14:anchorId="5EB024EA" wp14:editId="268512A1">
                  <wp:extent cx="647700" cy="123594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C9810.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6222" cy="1309455"/>
                          </a:xfrm>
                          <a:prstGeom prst="rect">
                            <a:avLst/>
                          </a:prstGeom>
                        </pic:spPr>
                      </pic:pic>
                    </a:graphicData>
                  </a:graphic>
                </wp:inline>
              </w:drawing>
            </w:r>
          </w:p>
        </w:tc>
        <w:tc>
          <w:tcPr>
            <w:tcW w:w="20" w:type="dxa"/>
            <w:vAlign w:val="center"/>
          </w:tcPr>
          <w:p w14:paraId="458C50B7" w14:textId="77777777" w:rsidR="00C62BAF" w:rsidRPr="005D4978" w:rsidRDefault="00C62BAF" w:rsidP="00325B1A">
            <w:pPr>
              <w:rPr>
                <w:rFonts w:ascii="Franklin Gothic Medium" w:eastAsia="Franklin Gothic Medium" w:hAnsi="Franklin Gothic Medium" w:cs="Times New Roman"/>
                <w:color w:val="27130E"/>
              </w:rPr>
            </w:pPr>
          </w:p>
        </w:tc>
        <w:tc>
          <w:tcPr>
            <w:tcW w:w="9790"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9790"/>
            </w:tblGrid>
            <w:tr w:rsidR="00C62BAF" w:rsidRPr="005D4978" w14:paraId="56D7A842" w14:textId="77777777" w:rsidTr="00325B1A">
              <w:trPr>
                <w:trHeight w:hRule="exact" w:val="86"/>
              </w:trPr>
              <w:tc>
                <w:tcPr>
                  <w:tcW w:w="5000" w:type="pct"/>
                  <w:tcBorders>
                    <w:top w:val="single" w:sz="8" w:space="0" w:color="4F271C"/>
                    <w:bottom w:val="single" w:sz="8" w:space="0" w:color="4F271C"/>
                  </w:tcBorders>
                </w:tcPr>
                <w:p w14:paraId="33016049" w14:textId="77777777" w:rsidR="00C62BAF" w:rsidRPr="005D4978" w:rsidRDefault="00C62BAF" w:rsidP="00325B1A">
                  <w:pPr>
                    <w:spacing w:before="0" w:line="240" w:lineRule="auto"/>
                    <w:rPr>
                      <w:rFonts w:ascii="Franklin Gothic Medium" w:eastAsia="Franklin Gothic Medium" w:hAnsi="Franklin Gothic Medium" w:cs="Times New Roman"/>
                      <w:color w:val="27130E"/>
                    </w:rPr>
                  </w:pPr>
                </w:p>
              </w:tc>
            </w:tr>
            <w:tr w:rsidR="00C62BAF" w:rsidRPr="005D4978" w14:paraId="62F6A9B8" w14:textId="77777777" w:rsidTr="00325B1A">
              <w:trPr>
                <w:trHeight w:val="720"/>
              </w:trPr>
              <w:tc>
                <w:tcPr>
                  <w:tcW w:w="5000" w:type="pct"/>
                  <w:tcBorders>
                    <w:top w:val="single" w:sz="8" w:space="0" w:color="4F271C"/>
                  </w:tcBorders>
                  <w:vAlign w:val="center"/>
                </w:tcPr>
                <w:p w14:paraId="2A5EE0B7" w14:textId="77777777" w:rsidR="00C62BAF" w:rsidRDefault="00560408" w:rsidP="00325B1A">
                  <w:pPr>
                    <w:spacing w:before="40" w:line="204" w:lineRule="auto"/>
                    <w:ind w:left="144"/>
                    <w:contextualSpacing/>
                    <w:jc w:val="center"/>
                    <w:rPr>
                      <w:rFonts w:ascii="Franklin Gothic Medium" w:eastAsia="Times New Roman" w:hAnsi="Franklin Gothic Medium" w:cs="Times New Roman"/>
                      <w:caps/>
                      <w:color w:val="002060"/>
                      <w:spacing w:val="10"/>
                      <w:kern w:val="28"/>
                      <w:sz w:val="64"/>
                    </w:rPr>
                  </w:pPr>
                  <w:r>
                    <w:rPr>
                      <w:rFonts w:ascii="Franklin Gothic Medium" w:eastAsia="Times New Roman" w:hAnsi="Franklin Gothic Medium" w:cs="Times New Roman"/>
                      <w:caps/>
                      <w:color w:val="002060"/>
                      <w:spacing w:val="10"/>
                      <w:kern w:val="28"/>
                      <w:sz w:val="64"/>
                    </w:rPr>
                    <w:t>ALTERNATIVE</w:t>
                  </w:r>
                  <w:r w:rsidR="00C62BAF">
                    <w:rPr>
                      <w:rFonts w:ascii="Franklin Gothic Medium" w:eastAsia="Times New Roman" w:hAnsi="Franklin Gothic Medium" w:cs="Times New Roman"/>
                      <w:caps/>
                      <w:color w:val="002060"/>
                      <w:spacing w:val="10"/>
                      <w:kern w:val="28"/>
                      <w:sz w:val="64"/>
                    </w:rPr>
                    <w:t xml:space="preserve"> school and program narrative form</w:t>
                  </w:r>
                </w:p>
                <w:p w14:paraId="14DFA62C" w14:textId="77777777" w:rsidR="00C62BAF" w:rsidRPr="005D4978" w:rsidRDefault="00C62BAF" w:rsidP="00325B1A">
                  <w:pPr>
                    <w:spacing w:before="40" w:line="204" w:lineRule="auto"/>
                    <w:ind w:left="144"/>
                    <w:contextualSpacing/>
                    <w:jc w:val="center"/>
                    <w:rPr>
                      <w:rFonts w:ascii="Franklin Gothic Medium" w:eastAsia="Times New Roman" w:hAnsi="Franklin Gothic Medium" w:cs="Times New Roman"/>
                      <w:caps/>
                      <w:color w:val="3891A7"/>
                      <w:spacing w:val="10"/>
                      <w:kern w:val="28"/>
                      <w:sz w:val="28"/>
                      <w:szCs w:val="28"/>
                    </w:rPr>
                  </w:pPr>
                </w:p>
              </w:tc>
            </w:tr>
            <w:tr w:rsidR="00C62BAF" w:rsidRPr="005D4978" w14:paraId="5F78EACB" w14:textId="77777777" w:rsidTr="00325B1A">
              <w:trPr>
                <w:trHeight w:hRule="exact" w:val="144"/>
              </w:trPr>
              <w:tc>
                <w:tcPr>
                  <w:tcW w:w="5000" w:type="pct"/>
                  <w:shd w:val="clear" w:color="auto" w:fill="002060"/>
                </w:tcPr>
                <w:p w14:paraId="2BD9D97A" w14:textId="77777777" w:rsidR="00C62BAF" w:rsidRPr="005D4978" w:rsidRDefault="00C62BAF" w:rsidP="00325B1A">
                  <w:pPr>
                    <w:spacing w:before="0" w:line="240" w:lineRule="auto"/>
                    <w:rPr>
                      <w:rFonts w:ascii="Franklin Gothic Medium" w:eastAsia="Franklin Gothic Medium" w:hAnsi="Franklin Gothic Medium" w:cs="Times New Roman"/>
                      <w:color w:val="27130E"/>
                    </w:rPr>
                  </w:pPr>
                </w:p>
              </w:tc>
            </w:tr>
          </w:tbl>
          <w:p w14:paraId="3CD466E8" w14:textId="77777777" w:rsidR="00C62BAF" w:rsidRPr="005D4978" w:rsidRDefault="00C62BAF" w:rsidP="00325B1A">
            <w:pPr>
              <w:rPr>
                <w:rFonts w:ascii="Franklin Gothic Medium" w:eastAsia="Franklin Gothic Medium" w:hAnsi="Franklin Gothic Medium" w:cs="Times New Roman"/>
                <w:color w:val="27130E"/>
              </w:rPr>
            </w:pPr>
          </w:p>
        </w:tc>
      </w:tr>
    </w:tbl>
    <w:p w14:paraId="373D65F2" w14:textId="77777777" w:rsidR="00322CC8" w:rsidRDefault="00BE67CC">
      <w:pPr>
        <w:rPr>
          <w:sz w:val="24"/>
          <w:szCs w:val="24"/>
        </w:rPr>
      </w:pPr>
      <w:r>
        <w:rPr>
          <w:sz w:val="24"/>
          <w:szCs w:val="24"/>
        </w:rPr>
        <w:t xml:space="preserve">Please respond, </w:t>
      </w:r>
      <w:r>
        <w:rPr>
          <w:b/>
          <w:sz w:val="24"/>
          <w:szCs w:val="24"/>
        </w:rPr>
        <w:t>in detail</w:t>
      </w:r>
      <w:r>
        <w:rPr>
          <w:sz w:val="24"/>
          <w:szCs w:val="24"/>
        </w:rPr>
        <w:t xml:space="preserve">, to the following questions about your </w:t>
      </w:r>
      <w:r w:rsidR="00560408">
        <w:rPr>
          <w:sz w:val="24"/>
          <w:szCs w:val="24"/>
        </w:rPr>
        <w:t>alternative</w:t>
      </w:r>
      <w:r>
        <w:rPr>
          <w:sz w:val="24"/>
          <w:szCs w:val="24"/>
        </w:rPr>
        <w:t xml:space="preserve"> school or program. Failure to provide sufficient detail may result </w:t>
      </w:r>
      <w:r w:rsidR="00C818E5">
        <w:rPr>
          <w:sz w:val="24"/>
          <w:szCs w:val="24"/>
        </w:rPr>
        <w:t xml:space="preserve">in </w:t>
      </w:r>
      <w:r>
        <w:rPr>
          <w:sz w:val="24"/>
          <w:szCs w:val="24"/>
        </w:rPr>
        <w:t xml:space="preserve">additional information being requested. </w:t>
      </w:r>
    </w:p>
    <w:p w14:paraId="497CC649" w14:textId="77777777" w:rsidR="0020457F" w:rsidRDefault="0020457F">
      <w:pPr>
        <w:rPr>
          <w:sz w:val="24"/>
          <w:szCs w:val="24"/>
        </w:rPr>
      </w:pPr>
      <w:r w:rsidRPr="005D4978">
        <w:rPr>
          <w:rFonts w:ascii="Franklin Gothic Medium" w:eastAsia="Times New Roman" w:hAnsi="Franklin Gothic Medium" w:cs="Times New Roman"/>
          <w:caps/>
          <w:noProof/>
          <w:color w:val="002060"/>
          <w:spacing w:val="10"/>
          <w:kern w:val="28"/>
          <w:sz w:val="64"/>
          <w:lang w:eastAsia="en-US"/>
        </w:rPr>
        <mc:AlternateContent>
          <mc:Choice Requires="wps">
            <w:drawing>
              <wp:anchor distT="45720" distB="45720" distL="114300" distR="114300" simplePos="0" relativeHeight="251659264" behindDoc="0" locked="0" layoutInCell="1" allowOverlap="1" wp14:anchorId="5A287A5C" wp14:editId="5DEB0D63">
                <wp:simplePos x="0" y="0"/>
                <wp:positionH relativeFrom="margin">
                  <wp:posOffset>873015</wp:posOffset>
                </wp:positionH>
                <wp:positionV relativeFrom="paragraph">
                  <wp:posOffset>419017</wp:posOffset>
                </wp:positionV>
                <wp:extent cx="5716905"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81000"/>
                        </a:xfrm>
                        <a:prstGeom prst="rect">
                          <a:avLst/>
                        </a:prstGeom>
                        <a:noFill/>
                        <a:ln w="9525">
                          <a:noFill/>
                          <a:miter lim="800000"/>
                          <a:headEnd/>
                          <a:tailEnd/>
                        </a:ln>
                      </wps:spPr>
                      <wps:txbx>
                        <w:txbxContent>
                          <w:p w14:paraId="0AEFC647" w14:textId="3633EB84" w:rsidR="0020457F" w:rsidRDefault="0020457F" w:rsidP="0020457F">
                            <w:pPr>
                              <w:jc w:val="center"/>
                              <w:rPr>
                                <w:color w:val="000000" w:themeColor="text1"/>
                                <w:sz w:val="22"/>
                                <w:szCs w:val="22"/>
                              </w:rPr>
                            </w:pPr>
                            <w:r w:rsidRPr="00C25E40">
                              <w:rPr>
                                <w:b/>
                                <w:color w:val="000000" w:themeColor="text1"/>
                                <w:sz w:val="22"/>
                                <w:szCs w:val="22"/>
                              </w:rPr>
                              <w:t>Submit</w:t>
                            </w:r>
                            <w:r w:rsidRPr="00C25E40">
                              <w:rPr>
                                <w:color w:val="000000" w:themeColor="text1"/>
                                <w:sz w:val="22"/>
                                <w:szCs w:val="22"/>
                              </w:rPr>
                              <w:t>: Complete the form and email t</w:t>
                            </w:r>
                            <w:r w:rsidR="00AE655C">
                              <w:rPr>
                                <w:color w:val="000000" w:themeColor="text1"/>
                                <w:sz w:val="22"/>
                                <w:szCs w:val="22"/>
                              </w:rPr>
                              <w:t>o rkelso@ksde.org</w:t>
                            </w:r>
                          </w:p>
                          <w:p w14:paraId="2B963F33" w14:textId="77777777" w:rsidR="0020457F" w:rsidRPr="00C25E40" w:rsidRDefault="0020457F" w:rsidP="0020457F">
                            <w:pPr>
                              <w:jc w:val="center"/>
                              <w:rPr>
                                <w:color w:val="000000" w:themeColor="text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87A5C" id="_x0000_t202" coordsize="21600,21600" o:spt="202" path="m,l,21600r21600,l21600,xe">
                <v:stroke joinstyle="miter"/>
                <v:path gradientshapeok="t" o:connecttype="rect"/>
              </v:shapetype>
              <v:shape id="Text Box 2" o:spid="_x0000_s1026" type="#_x0000_t202" style="position:absolute;margin-left:68.75pt;margin-top:33pt;width:450.15pt;height:3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" filled="f" stroked="f">
                <v:textbox>
                  <w:txbxContent>
                    <w:p w14:paraId="0AEFC647" w14:textId="3633EB84" w:rsidR="0020457F" w:rsidRDefault="0020457F" w:rsidP="0020457F">
                      <w:pPr>
                        <w:jc w:val="center"/>
                        <w:rPr>
                          <w:color w:val="000000" w:themeColor="text1"/>
                          <w:sz w:val="22"/>
                          <w:szCs w:val="22"/>
                        </w:rPr>
                      </w:pPr>
                      <w:r w:rsidRPr="00C25E40">
                        <w:rPr>
                          <w:b/>
                          <w:color w:val="000000" w:themeColor="text1"/>
                          <w:sz w:val="22"/>
                          <w:szCs w:val="22"/>
                        </w:rPr>
                        <w:t>Submit</w:t>
                      </w:r>
                      <w:r w:rsidRPr="00C25E40">
                        <w:rPr>
                          <w:color w:val="000000" w:themeColor="text1"/>
                          <w:sz w:val="22"/>
                          <w:szCs w:val="22"/>
                        </w:rPr>
                        <w:t>: Complete the form and email t</w:t>
                      </w:r>
                      <w:r w:rsidR="00AE655C">
                        <w:rPr>
                          <w:color w:val="000000" w:themeColor="text1"/>
                          <w:sz w:val="22"/>
                          <w:szCs w:val="22"/>
                        </w:rPr>
                        <w:t>o rkelso@ksde.org</w:t>
                      </w:r>
                    </w:p>
                    <w:p w14:paraId="2B963F33" w14:textId="77777777" w:rsidR="0020457F" w:rsidRPr="00C25E40" w:rsidRDefault="0020457F" w:rsidP="0020457F">
                      <w:pPr>
                        <w:jc w:val="center"/>
                        <w:rPr>
                          <w:color w:val="000000" w:themeColor="text1"/>
                          <w:sz w:val="22"/>
                          <w:szCs w:val="22"/>
                        </w:rPr>
                      </w:pPr>
                    </w:p>
                  </w:txbxContent>
                </v:textbox>
                <w10:wrap anchorx="margin"/>
              </v:shape>
            </w:pict>
          </mc:Fallback>
        </mc:AlternateContent>
      </w:r>
      <w:r w:rsidR="00BE67CC">
        <w:rPr>
          <w:sz w:val="24"/>
          <w:szCs w:val="24"/>
        </w:rPr>
        <w:t xml:space="preserve">Submit the completed form, along with a copy of your </w:t>
      </w:r>
      <w:r w:rsidR="00560408">
        <w:rPr>
          <w:sz w:val="24"/>
          <w:szCs w:val="24"/>
        </w:rPr>
        <w:t>alternative</w:t>
      </w:r>
      <w:r w:rsidR="00BE67CC">
        <w:rPr>
          <w:sz w:val="24"/>
          <w:szCs w:val="24"/>
        </w:rPr>
        <w:t xml:space="preserve"> student handbook and/or your student/parent contract or assurances (if available), at least </w:t>
      </w:r>
      <w:r w:rsidR="00BE67CC">
        <w:rPr>
          <w:b/>
          <w:sz w:val="24"/>
          <w:szCs w:val="24"/>
        </w:rPr>
        <w:t>one week prior</w:t>
      </w:r>
      <w:r w:rsidR="00BE67CC">
        <w:rPr>
          <w:sz w:val="24"/>
          <w:szCs w:val="24"/>
        </w:rPr>
        <w:t xml:space="preserve"> to your </w:t>
      </w:r>
      <w:r w:rsidR="00560408">
        <w:rPr>
          <w:sz w:val="24"/>
          <w:szCs w:val="24"/>
        </w:rPr>
        <w:t>alternative</w:t>
      </w:r>
      <w:r w:rsidR="00BE67CC">
        <w:rPr>
          <w:sz w:val="24"/>
          <w:szCs w:val="24"/>
        </w:rPr>
        <w:t xml:space="preserve"> audit conference call.</w:t>
      </w:r>
    </w:p>
    <w:p w14:paraId="52CFC266" w14:textId="77777777" w:rsidR="00BE67CC" w:rsidRPr="00C03DA9" w:rsidRDefault="00D85C16" w:rsidP="0020457F">
      <w:pPr>
        <w:jc w:val="center"/>
        <w:rPr>
          <w:sz w:val="24"/>
          <w:szCs w:val="24"/>
        </w:rPr>
      </w:pPr>
      <w:r>
        <w:rPr>
          <w:b/>
          <w:sz w:val="22"/>
          <w:szCs w:val="24"/>
        </w:rPr>
        <w:t xml:space="preserve">             </w:t>
      </w:r>
      <w:r w:rsidR="00C03DA9" w:rsidRPr="0020457F">
        <w:rPr>
          <w:b/>
          <w:sz w:val="22"/>
          <w:szCs w:val="24"/>
        </w:rPr>
        <w:t>Pl</w:t>
      </w:r>
      <w:r w:rsidR="00BE67CC" w:rsidRPr="0020457F">
        <w:rPr>
          <w:b/>
          <w:sz w:val="22"/>
          <w:szCs w:val="24"/>
        </w:rPr>
        <w:t>ease do not handwrite your responses or fax this form.</w:t>
      </w:r>
    </w:p>
    <w:tbl>
      <w:tblPr>
        <w:tblStyle w:val="TableGrid"/>
        <w:tblW w:w="0" w:type="auto"/>
        <w:tblLook w:val="04A0" w:firstRow="1" w:lastRow="0" w:firstColumn="1" w:lastColumn="0" w:noHBand="0" w:noVBand="1"/>
      </w:tblPr>
      <w:tblGrid>
        <w:gridCol w:w="2605"/>
        <w:gridCol w:w="8185"/>
      </w:tblGrid>
      <w:tr w:rsidR="00BE67CC" w14:paraId="3A09B092" w14:textId="77777777" w:rsidTr="00BE67CC">
        <w:tc>
          <w:tcPr>
            <w:tcW w:w="2605" w:type="dxa"/>
          </w:tcPr>
          <w:p w14:paraId="0761A1C5" w14:textId="77777777" w:rsidR="00BE67CC" w:rsidRPr="00BE67CC" w:rsidRDefault="00BE67CC">
            <w:pPr>
              <w:rPr>
                <w:b/>
                <w:sz w:val="24"/>
                <w:szCs w:val="24"/>
              </w:rPr>
            </w:pPr>
            <w:r>
              <w:rPr>
                <w:b/>
                <w:sz w:val="24"/>
                <w:szCs w:val="24"/>
              </w:rPr>
              <w:t>USD Number:</w:t>
            </w:r>
          </w:p>
        </w:tc>
        <w:sdt>
          <w:sdtPr>
            <w:rPr>
              <w:sz w:val="24"/>
              <w:szCs w:val="24"/>
            </w:rPr>
            <w:id w:val="-1612583734"/>
            <w:placeholder>
              <w:docPart w:val="DefaultPlaceholder_-1854013440"/>
            </w:placeholder>
            <w:showingPlcHdr/>
          </w:sdtPr>
          <w:sdtContent>
            <w:tc>
              <w:tcPr>
                <w:tcW w:w="8185" w:type="dxa"/>
              </w:tcPr>
              <w:p w14:paraId="4787A675" w14:textId="77777777" w:rsidR="00BE67CC" w:rsidRDefault="0087337B">
                <w:pPr>
                  <w:rPr>
                    <w:sz w:val="24"/>
                    <w:szCs w:val="24"/>
                  </w:rPr>
                </w:pPr>
                <w:r w:rsidRPr="005238E3">
                  <w:rPr>
                    <w:rStyle w:val="PlaceholderText"/>
                  </w:rPr>
                  <w:t>Click or tap here to enter text.</w:t>
                </w:r>
              </w:p>
            </w:tc>
          </w:sdtContent>
        </w:sdt>
      </w:tr>
      <w:tr w:rsidR="00BE67CC" w14:paraId="0C8F5DEE" w14:textId="77777777" w:rsidTr="00BE67CC">
        <w:tc>
          <w:tcPr>
            <w:tcW w:w="2605" w:type="dxa"/>
          </w:tcPr>
          <w:p w14:paraId="20C79141" w14:textId="77777777" w:rsidR="00BE67CC" w:rsidRPr="00BE67CC" w:rsidRDefault="00BE67CC">
            <w:pPr>
              <w:rPr>
                <w:b/>
                <w:sz w:val="24"/>
                <w:szCs w:val="24"/>
              </w:rPr>
            </w:pPr>
            <w:r>
              <w:rPr>
                <w:b/>
                <w:sz w:val="24"/>
                <w:szCs w:val="24"/>
              </w:rPr>
              <w:t>USD Name:</w:t>
            </w:r>
          </w:p>
        </w:tc>
        <w:sdt>
          <w:sdtPr>
            <w:rPr>
              <w:sz w:val="24"/>
              <w:szCs w:val="24"/>
            </w:rPr>
            <w:id w:val="-109280362"/>
            <w:placeholder>
              <w:docPart w:val="DefaultPlaceholder_-1854013440"/>
            </w:placeholder>
            <w:showingPlcHdr/>
          </w:sdtPr>
          <w:sdtContent>
            <w:tc>
              <w:tcPr>
                <w:tcW w:w="8185" w:type="dxa"/>
              </w:tcPr>
              <w:p w14:paraId="231C37A4" w14:textId="77777777" w:rsidR="00BE67CC" w:rsidRDefault="0087337B">
                <w:pPr>
                  <w:rPr>
                    <w:sz w:val="24"/>
                    <w:szCs w:val="24"/>
                  </w:rPr>
                </w:pPr>
                <w:r w:rsidRPr="005238E3">
                  <w:rPr>
                    <w:rStyle w:val="PlaceholderText"/>
                  </w:rPr>
                  <w:t>Click or tap here to enter text.</w:t>
                </w:r>
              </w:p>
            </w:tc>
          </w:sdtContent>
        </w:sdt>
      </w:tr>
      <w:tr w:rsidR="00BE67CC" w14:paraId="65030160" w14:textId="77777777" w:rsidTr="00BE67CC">
        <w:tc>
          <w:tcPr>
            <w:tcW w:w="2605" w:type="dxa"/>
          </w:tcPr>
          <w:p w14:paraId="731334A5" w14:textId="77777777" w:rsidR="00BE67CC" w:rsidRPr="00BE67CC" w:rsidRDefault="00BE67CC">
            <w:pPr>
              <w:rPr>
                <w:b/>
                <w:sz w:val="24"/>
                <w:szCs w:val="24"/>
              </w:rPr>
            </w:pPr>
            <w:r>
              <w:rPr>
                <w:b/>
                <w:sz w:val="24"/>
                <w:szCs w:val="24"/>
              </w:rPr>
              <w:t>School/Program Name:</w:t>
            </w:r>
          </w:p>
        </w:tc>
        <w:sdt>
          <w:sdtPr>
            <w:rPr>
              <w:sz w:val="24"/>
              <w:szCs w:val="24"/>
            </w:rPr>
            <w:id w:val="1549032825"/>
            <w:placeholder>
              <w:docPart w:val="DefaultPlaceholder_-1854013440"/>
            </w:placeholder>
            <w:showingPlcHdr/>
          </w:sdtPr>
          <w:sdtContent>
            <w:tc>
              <w:tcPr>
                <w:tcW w:w="8185" w:type="dxa"/>
              </w:tcPr>
              <w:p w14:paraId="42D79F31" w14:textId="77777777" w:rsidR="00BE67CC" w:rsidRDefault="0087337B">
                <w:pPr>
                  <w:rPr>
                    <w:sz w:val="24"/>
                    <w:szCs w:val="24"/>
                  </w:rPr>
                </w:pPr>
                <w:r w:rsidRPr="005238E3">
                  <w:rPr>
                    <w:rStyle w:val="PlaceholderText"/>
                  </w:rPr>
                  <w:t>Click or tap here to enter text.</w:t>
                </w:r>
              </w:p>
            </w:tc>
          </w:sdtContent>
        </w:sdt>
      </w:tr>
      <w:tr w:rsidR="00BE67CC" w14:paraId="22356547" w14:textId="77777777" w:rsidTr="00BE67CC">
        <w:tc>
          <w:tcPr>
            <w:tcW w:w="2605" w:type="dxa"/>
          </w:tcPr>
          <w:p w14:paraId="3F58B344" w14:textId="77777777" w:rsidR="00BE67CC" w:rsidRPr="00BE67CC" w:rsidRDefault="00BE67CC">
            <w:pPr>
              <w:rPr>
                <w:b/>
                <w:sz w:val="24"/>
                <w:szCs w:val="24"/>
              </w:rPr>
            </w:pPr>
            <w:r>
              <w:rPr>
                <w:b/>
                <w:sz w:val="24"/>
                <w:szCs w:val="24"/>
              </w:rPr>
              <w:t>Contact Name:</w:t>
            </w:r>
          </w:p>
        </w:tc>
        <w:sdt>
          <w:sdtPr>
            <w:rPr>
              <w:sz w:val="24"/>
              <w:szCs w:val="24"/>
            </w:rPr>
            <w:id w:val="1188109520"/>
            <w:placeholder>
              <w:docPart w:val="DefaultPlaceholder_-1854013440"/>
            </w:placeholder>
            <w:showingPlcHdr/>
          </w:sdtPr>
          <w:sdtContent>
            <w:tc>
              <w:tcPr>
                <w:tcW w:w="8185" w:type="dxa"/>
              </w:tcPr>
              <w:p w14:paraId="48E2070D" w14:textId="77777777" w:rsidR="00BE67CC" w:rsidRDefault="0087337B">
                <w:pPr>
                  <w:rPr>
                    <w:sz w:val="24"/>
                    <w:szCs w:val="24"/>
                  </w:rPr>
                </w:pPr>
                <w:r w:rsidRPr="005238E3">
                  <w:rPr>
                    <w:rStyle w:val="PlaceholderText"/>
                  </w:rPr>
                  <w:t>Click or tap here to enter text.</w:t>
                </w:r>
              </w:p>
            </w:tc>
          </w:sdtContent>
        </w:sdt>
      </w:tr>
      <w:tr w:rsidR="00BE67CC" w14:paraId="74DDC684" w14:textId="77777777" w:rsidTr="00BE67CC">
        <w:tc>
          <w:tcPr>
            <w:tcW w:w="2605" w:type="dxa"/>
          </w:tcPr>
          <w:p w14:paraId="757B0951" w14:textId="77777777" w:rsidR="00BE67CC" w:rsidRPr="00BE67CC" w:rsidRDefault="00BE67CC">
            <w:pPr>
              <w:rPr>
                <w:b/>
                <w:sz w:val="24"/>
                <w:szCs w:val="24"/>
              </w:rPr>
            </w:pPr>
            <w:r>
              <w:rPr>
                <w:b/>
                <w:sz w:val="24"/>
                <w:szCs w:val="24"/>
              </w:rPr>
              <w:t>Contact Email:</w:t>
            </w:r>
          </w:p>
        </w:tc>
        <w:sdt>
          <w:sdtPr>
            <w:rPr>
              <w:sz w:val="24"/>
              <w:szCs w:val="24"/>
            </w:rPr>
            <w:id w:val="-1590002032"/>
            <w:placeholder>
              <w:docPart w:val="DefaultPlaceholder_-1854013440"/>
            </w:placeholder>
            <w:showingPlcHdr/>
          </w:sdtPr>
          <w:sdtContent>
            <w:tc>
              <w:tcPr>
                <w:tcW w:w="8185" w:type="dxa"/>
              </w:tcPr>
              <w:p w14:paraId="0C214EEE" w14:textId="77777777" w:rsidR="00BE67CC" w:rsidRDefault="0087337B">
                <w:pPr>
                  <w:rPr>
                    <w:sz w:val="24"/>
                    <w:szCs w:val="24"/>
                  </w:rPr>
                </w:pPr>
                <w:r w:rsidRPr="005238E3">
                  <w:rPr>
                    <w:rStyle w:val="PlaceholderText"/>
                  </w:rPr>
                  <w:t>Click or tap here to enter text.</w:t>
                </w:r>
              </w:p>
            </w:tc>
          </w:sdtContent>
        </w:sdt>
      </w:tr>
      <w:tr w:rsidR="00BE67CC" w14:paraId="0A059959" w14:textId="77777777" w:rsidTr="00BE67CC">
        <w:tc>
          <w:tcPr>
            <w:tcW w:w="10790" w:type="dxa"/>
            <w:gridSpan w:val="2"/>
            <w:shd w:val="clear" w:color="auto" w:fill="002060"/>
          </w:tcPr>
          <w:p w14:paraId="7B15AFC9" w14:textId="77777777" w:rsidR="00BE67CC" w:rsidRPr="00BE67CC" w:rsidRDefault="00BE67CC" w:rsidP="00BE67CC">
            <w:pPr>
              <w:jc w:val="center"/>
              <w:rPr>
                <w:color w:val="FFFFFF" w:themeColor="background1"/>
                <w:sz w:val="24"/>
                <w:szCs w:val="24"/>
              </w:rPr>
            </w:pPr>
            <w:r>
              <w:rPr>
                <w:color w:val="FFFFFF" w:themeColor="background1"/>
                <w:sz w:val="24"/>
                <w:szCs w:val="24"/>
              </w:rPr>
              <w:t>Enrollment, Attendance and Count Day Procedures</w:t>
            </w:r>
          </w:p>
        </w:tc>
      </w:tr>
      <w:tr w:rsidR="00BE67CC" w14:paraId="1146C214" w14:textId="77777777" w:rsidTr="00BE67CC">
        <w:tc>
          <w:tcPr>
            <w:tcW w:w="10790" w:type="dxa"/>
            <w:gridSpan w:val="2"/>
          </w:tcPr>
          <w:p w14:paraId="13D8B165" w14:textId="77777777" w:rsidR="00BE67CC" w:rsidRDefault="00BE67CC">
            <w:pPr>
              <w:rPr>
                <w:sz w:val="24"/>
                <w:szCs w:val="24"/>
              </w:rPr>
            </w:pPr>
            <w:r>
              <w:rPr>
                <w:sz w:val="24"/>
                <w:szCs w:val="24"/>
              </w:rPr>
              <w:t xml:space="preserve">Describe your process for enrolling students, counting them for </w:t>
            </w:r>
            <w:r w:rsidR="00560408">
              <w:rPr>
                <w:sz w:val="24"/>
                <w:szCs w:val="24"/>
              </w:rPr>
              <w:t>alternative</w:t>
            </w:r>
            <w:r>
              <w:rPr>
                <w:sz w:val="24"/>
                <w:szCs w:val="24"/>
              </w:rPr>
              <w:t xml:space="preserve"> funding and monitoring their attendance throughout the year.</w:t>
            </w:r>
          </w:p>
          <w:p w14:paraId="7B1A1CCC" w14:textId="77777777" w:rsidR="00325B1A" w:rsidRDefault="00325B1A" w:rsidP="00BE67CC">
            <w:pPr>
              <w:pStyle w:val="ListParagraph"/>
              <w:numPr>
                <w:ilvl w:val="0"/>
                <w:numId w:val="1"/>
              </w:numPr>
              <w:rPr>
                <w:sz w:val="24"/>
                <w:szCs w:val="24"/>
              </w:rPr>
            </w:pPr>
            <w:r>
              <w:rPr>
                <w:sz w:val="24"/>
                <w:szCs w:val="24"/>
              </w:rPr>
              <w:t>Describe your enrollment process. Include how you determine whether or not a stud</w:t>
            </w:r>
            <w:r w:rsidR="00453970">
              <w:rPr>
                <w:sz w:val="24"/>
                <w:szCs w:val="24"/>
              </w:rPr>
              <w:t>ent should be enrolled, at what point</w:t>
            </w:r>
            <w:r>
              <w:rPr>
                <w:sz w:val="24"/>
                <w:szCs w:val="24"/>
              </w:rPr>
              <w:t xml:space="preserve"> they</w:t>
            </w:r>
            <w:r w:rsidR="00453970">
              <w:rPr>
                <w:sz w:val="24"/>
                <w:szCs w:val="24"/>
              </w:rPr>
              <w:t xml:space="preserve"> are</w:t>
            </w:r>
            <w:r>
              <w:rPr>
                <w:sz w:val="24"/>
                <w:szCs w:val="24"/>
              </w:rPr>
              <w:t xml:space="preserve"> officially enrolled/claimed as a student, and how you determine which courses the students should be enrolled in.  </w:t>
            </w:r>
          </w:p>
          <w:p w14:paraId="33CFA549" w14:textId="77777777" w:rsidR="00453970" w:rsidRDefault="00453970" w:rsidP="00BE67CC">
            <w:pPr>
              <w:pStyle w:val="ListParagraph"/>
              <w:numPr>
                <w:ilvl w:val="0"/>
                <w:numId w:val="1"/>
              </w:numPr>
              <w:rPr>
                <w:sz w:val="24"/>
                <w:szCs w:val="24"/>
              </w:rPr>
            </w:pPr>
            <w:r>
              <w:rPr>
                <w:sz w:val="24"/>
                <w:szCs w:val="24"/>
              </w:rPr>
              <w:t>Describe your count day procedures. When and how do you schedule count days, how is this communicated to students and families, and what documentation do you maintain for fiscal auditors?</w:t>
            </w:r>
          </w:p>
          <w:p w14:paraId="4004C001" w14:textId="77777777" w:rsidR="00BE67CC" w:rsidRPr="00453970" w:rsidRDefault="00453970" w:rsidP="00453970">
            <w:pPr>
              <w:pStyle w:val="ListParagraph"/>
              <w:numPr>
                <w:ilvl w:val="0"/>
                <w:numId w:val="1"/>
              </w:numPr>
              <w:rPr>
                <w:sz w:val="24"/>
                <w:szCs w:val="24"/>
              </w:rPr>
            </w:pPr>
            <w:r>
              <w:rPr>
                <w:sz w:val="24"/>
                <w:szCs w:val="24"/>
              </w:rPr>
              <w:t>Describe how you take attendance. What are your expectations for attendance, how do you monitor attendance, what interventions/supports do you make available for students who are struggling with attendance, and what is your process for filing truancy, if necessary?</w:t>
            </w:r>
          </w:p>
        </w:tc>
      </w:tr>
      <w:tr w:rsidR="00BE67CC" w14:paraId="51F430F8" w14:textId="77777777" w:rsidTr="00BE67CC">
        <w:tc>
          <w:tcPr>
            <w:tcW w:w="10790" w:type="dxa"/>
            <w:gridSpan w:val="2"/>
          </w:tcPr>
          <w:sdt>
            <w:sdtPr>
              <w:rPr>
                <w:sz w:val="24"/>
                <w:szCs w:val="24"/>
              </w:rPr>
              <w:id w:val="-1065253881"/>
              <w:placeholder>
                <w:docPart w:val="DefaultPlaceholder_-1854013440"/>
              </w:placeholder>
              <w:showingPlcHdr/>
            </w:sdtPr>
            <w:sdtContent>
              <w:p w14:paraId="62903954" w14:textId="77777777" w:rsidR="00E911F5" w:rsidRPr="00E911F5" w:rsidRDefault="0087337B" w:rsidP="00E911F5">
                <w:pPr>
                  <w:rPr>
                    <w:sz w:val="24"/>
                    <w:szCs w:val="24"/>
                  </w:rPr>
                </w:pPr>
                <w:r w:rsidRPr="005238E3">
                  <w:rPr>
                    <w:rStyle w:val="PlaceholderText"/>
                  </w:rPr>
                  <w:t>Click or tap here to enter text.</w:t>
                </w:r>
              </w:p>
            </w:sdtContent>
          </w:sdt>
        </w:tc>
      </w:tr>
      <w:tr w:rsidR="00BE67CC" w14:paraId="58A12D60" w14:textId="77777777" w:rsidTr="0035426B">
        <w:tc>
          <w:tcPr>
            <w:tcW w:w="10790" w:type="dxa"/>
            <w:gridSpan w:val="2"/>
            <w:shd w:val="clear" w:color="auto" w:fill="002060"/>
          </w:tcPr>
          <w:p w14:paraId="200771B0" w14:textId="77777777" w:rsidR="00BE67CC" w:rsidRPr="0035426B" w:rsidRDefault="0035426B" w:rsidP="0035426B">
            <w:pPr>
              <w:jc w:val="center"/>
              <w:rPr>
                <w:color w:val="FFFFFF" w:themeColor="background1"/>
                <w:sz w:val="24"/>
                <w:szCs w:val="24"/>
              </w:rPr>
            </w:pPr>
            <w:r>
              <w:rPr>
                <w:color w:val="FFFFFF" w:themeColor="background1"/>
                <w:sz w:val="24"/>
                <w:szCs w:val="24"/>
              </w:rPr>
              <w:t>Communication and Interaction</w:t>
            </w:r>
          </w:p>
        </w:tc>
      </w:tr>
      <w:tr w:rsidR="00BE67CC" w14:paraId="1D7C05F4" w14:textId="77777777" w:rsidTr="00BE67CC">
        <w:tc>
          <w:tcPr>
            <w:tcW w:w="10790" w:type="dxa"/>
            <w:gridSpan w:val="2"/>
          </w:tcPr>
          <w:p w14:paraId="3A569DCF" w14:textId="77777777" w:rsidR="00BE67CC" w:rsidRDefault="00E911F5" w:rsidP="00E911F5">
            <w:pPr>
              <w:rPr>
                <w:sz w:val="24"/>
                <w:szCs w:val="24"/>
              </w:rPr>
            </w:pPr>
            <w:r>
              <w:rPr>
                <w:sz w:val="24"/>
                <w:szCs w:val="24"/>
              </w:rPr>
              <w:t>Describe your process for communicating with students and families.</w:t>
            </w:r>
          </w:p>
          <w:p w14:paraId="27F0D130" w14:textId="77777777" w:rsidR="00E911F5" w:rsidRDefault="00F25880" w:rsidP="00E911F5">
            <w:pPr>
              <w:pStyle w:val="ListParagraph"/>
              <w:numPr>
                <w:ilvl w:val="0"/>
                <w:numId w:val="5"/>
              </w:numPr>
              <w:rPr>
                <w:sz w:val="24"/>
                <w:szCs w:val="24"/>
              </w:rPr>
            </w:pPr>
            <w:r>
              <w:rPr>
                <w:sz w:val="24"/>
                <w:szCs w:val="24"/>
              </w:rPr>
              <w:t xml:space="preserve">How are students and families oriented to the </w:t>
            </w:r>
            <w:r w:rsidR="00560408">
              <w:rPr>
                <w:sz w:val="24"/>
                <w:szCs w:val="24"/>
              </w:rPr>
              <w:t>alternative</w:t>
            </w:r>
            <w:r>
              <w:rPr>
                <w:sz w:val="24"/>
                <w:szCs w:val="24"/>
              </w:rPr>
              <w:t xml:space="preserve"> school or program?</w:t>
            </w:r>
          </w:p>
          <w:p w14:paraId="5C95E0BF" w14:textId="77777777" w:rsidR="00453970" w:rsidRDefault="00453970" w:rsidP="00E911F5">
            <w:pPr>
              <w:pStyle w:val="ListParagraph"/>
              <w:numPr>
                <w:ilvl w:val="0"/>
                <w:numId w:val="5"/>
              </w:numPr>
              <w:rPr>
                <w:sz w:val="24"/>
                <w:szCs w:val="24"/>
              </w:rPr>
            </w:pPr>
            <w:r>
              <w:rPr>
                <w:sz w:val="24"/>
                <w:szCs w:val="24"/>
              </w:rPr>
              <w:t>Describe your communication expectations and procedures. Who is primarily responsible for communicating with students and families, what is the expectation for how frequently communication takes place (including formal conferences), and how do you ensure students and families receive a response to questions within 24 hours (during school days)?</w:t>
            </w:r>
          </w:p>
          <w:p w14:paraId="7CDBF612" w14:textId="77777777" w:rsidR="00F25880" w:rsidRPr="00453970" w:rsidRDefault="00F25880" w:rsidP="00453970">
            <w:pPr>
              <w:pStyle w:val="ListParagraph"/>
              <w:numPr>
                <w:ilvl w:val="0"/>
                <w:numId w:val="5"/>
              </w:numPr>
              <w:rPr>
                <w:sz w:val="24"/>
                <w:szCs w:val="24"/>
              </w:rPr>
            </w:pPr>
            <w:r>
              <w:rPr>
                <w:sz w:val="24"/>
                <w:szCs w:val="24"/>
              </w:rPr>
              <w:t xml:space="preserve">What face-to-face opportunities are provided to students and families so they may interact with other </w:t>
            </w:r>
            <w:r w:rsidR="00560408">
              <w:rPr>
                <w:sz w:val="24"/>
                <w:szCs w:val="24"/>
              </w:rPr>
              <w:t>alternative</w:t>
            </w:r>
            <w:r>
              <w:rPr>
                <w:sz w:val="24"/>
                <w:szCs w:val="24"/>
              </w:rPr>
              <w:t xml:space="preserve"> or district students and staff?</w:t>
            </w:r>
          </w:p>
        </w:tc>
      </w:tr>
      <w:tr w:rsidR="00BE67CC" w14:paraId="40C347AB" w14:textId="77777777" w:rsidTr="00BE67CC">
        <w:tc>
          <w:tcPr>
            <w:tcW w:w="10790" w:type="dxa"/>
            <w:gridSpan w:val="2"/>
          </w:tcPr>
          <w:sdt>
            <w:sdtPr>
              <w:rPr>
                <w:sz w:val="24"/>
                <w:szCs w:val="24"/>
              </w:rPr>
              <w:id w:val="1837040653"/>
              <w:placeholder>
                <w:docPart w:val="DefaultPlaceholder_-1854013440"/>
              </w:placeholder>
              <w:showingPlcHdr/>
            </w:sdtPr>
            <w:sdtContent>
              <w:p w14:paraId="39FD2D65" w14:textId="77777777" w:rsidR="00E911F5" w:rsidRDefault="0087337B">
                <w:pPr>
                  <w:rPr>
                    <w:sz w:val="24"/>
                    <w:szCs w:val="24"/>
                  </w:rPr>
                </w:pPr>
                <w:r w:rsidRPr="005238E3">
                  <w:rPr>
                    <w:rStyle w:val="PlaceholderText"/>
                  </w:rPr>
                  <w:t>Click or tap here to enter text.</w:t>
                </w:r>
              </w:p>
            </w:sdtContent>
          </w:sdt>
        </w:tc>
      </w:tr>
      <w:tr w:rsidR="00BE67CC" w14:paraId="2CED96E2" w14:textId="77777777" w:rsidTr="0035426B">
        <w:tc>
          <w:tcPr>
            <w:tcW w:w="10790" w:type="dxa"/>
            <w:gridSpan w:val="2"/>
            <w:shd w:val="clear" w:color="auto" w:fill="002060"/>
          </w:tcPr>
          <w:p w14:paraId="1EA14C01" w14:textId="77777777" w:rsidR="00BE67CC" w:rsidRPr="0035426B" w:rsidRDefault="0035426B" w:rsidP="0035426B">
            <w:pPr>
              <w:jc w:val="center"/>
              <w:rPr>
                <w:color w:val="FFFFFF" w:themeColor="background1"/>
                <w:sz w:val="24"/>
                <w:szCs w:val="24"/>
              </w:rPr>
            </w:pPr>
            <w:r>
              <w:rPr>
                <w:color w:val="FFFFFF" w:themeColor="background1"/>
                <w:sz w:val="24"/>
                <w:szCs w:val="24"/>
              </w:rPr>
              <w:lastRenderedPageBreak/>
              <w:t>Course Completion, Monitoring and Intervention</w:t>
            </w:r>
          </w:p>
        </w:tc>
      </w:tr>
      <w:tr w:rsidR="00BE67CC" w14:paraId="15A6B6A8" w14:textId="77777777" w:rsidTr="00BE67CC">
        <w:tc>
          <w:tcPr>
            <w:tcW w:w="10790" w:type="dxa"/>
            <w:gridSpan w:val="2"/>
          </w:tcPr>
          <w:p w14:paraId="31C231BF" w14:textId="77777777" w:rsidR="00BE67CC" w:rsidRDefault="00F25880">
            <w:pPr>
              <w:rPr>
                <w:sz w:val="24"/>
                <w:szCs w:val="24"/>
              </w:rPr>
            </w:pPr>
            <w:r>
              <w:rPr>
                <w:sz w:val="24"/>
                <w:szCs w:val="24"/>
              </w:rPr>
              <w:t>Describe your process for monitoring the course completion of students and providing interventions and support to struggling students.</w:t>
            </w:r>
          </w:p>
          <w:p w14:paraId="01FB3778" w14:textId="77777777" w:rsidR="009A351D" w:rsidRDefault="009A351D" w:rsidP="00F25880">
            <w:pPr>
              <w:pStyle w:val="ListParagraph"/>
              <w:numPr>
                <w:ilvl w:val="0"/>
                <w:numId w:val="6"/>
              </w:numPr>
              <w:rPr>
                <w:sz w:val="24"/>
                <w:szCs w:val="24"/>
              </w:rPr>
            </w:pPr>
            <w:r>
              <w:rPr>
                <w:sz w:val="24"/>
                <w:szCs w:val="24"/>
              </w:rPr>
              <w:t xml:space="preserve">Describe the process for monitoring student progress. How do you know a student is making adequate progress? What interventions/supports do you have in place if a student fails to make adequate progress? </w:t>
            </w:r>
          </w:p>
          <w:p w14:paraId="1D8BAA39" w14:textId="77777777" w:rsidR="009A351D" w:rsidRDefault="009A351D" w:rsidP="00F25880">
            <w:pPr>
              <w:pStyle w:val="ListParagraph"/>
              <w:numPr>
                <w:ilvl w:val="0"/>
                <w:numId w:val="6"/>
              </w:numPr>
              <w:rPr>
                <w:sz w:val="24"/>
                <w:szCs w:val="24"/>
              </w:rPr>
            </w:pPr>
            <w:r>
              <w:rPr>
                <w:sz w:val="24"/>
                <w:szCs w:val="24"/>
              </w:rPr>
              <w:t xml:space="preserve">Describe the process that happens if a student leaves the program prior to completion. Is there a process for terminating students from the program? Do you contact the district of residence or prior district of attendance to let them know the student is no longer enrolled? </w:t>
            </w:r>
          </w:p>
          <w:p w14:paraId="120E05F5" w14:textId="77777777" w:rsidR="00F25880" w:rsidRDefault="00F25880" w:rsidP="00F25880">
            <w:pPr>
              <w:pStyle w:val="ListParagraph"/>
              <w:numPr>
                <w:ilvl w:val="0"/>
                <w:numId w:val="6"/>
              </w:numPr>
              <w:rPr>
                <w:sz w:val="24"/>
                <w:szCs w:val="24"/>
              </w:rPr>
            </w:pPr>
            <w:r>
              <w:rPr>
                <w:sz w:val="24"/>
                <w:szCs w:val="24"/>
              </w:rPr>
              <w:t>How do you ensure credit is awarded and entered on the student’s transcript?</w:t>
            </w:r>
          </w:p>
          <w:p w14:paraId="3F0749CB" w14:textId="77777777" w:rsidR="00F25880" w:rsidRPr="00F25880" w:rsidRDefault="00F25880" w:rsidP="00F25880">
            <w:pPr>
              <w:pStyle w:val="ListParagraph"/>
              <w:numPr>
                <w:ilvl w:val="0"/>
                <w:numId w:val="6"/>
              </w:numPr>
              <w:rPr>
                <w:sz w:val="24"/>
                <w:szCs w:val="24"/>
              </w:rPr>
            </w:pPr>
            <w:r>
              <w:rPr>
                <w:sz w:val="24"/>
                <w:szCs w:val="24"/>
              </w:rPr>
              <w:t>What resources are provided to students to assist in course completion (i.e. syllabi, timeline for completion, etc.)?</w:t>
            </w:r>
          </w:p>
        </w:tc>
      </w:tr>
      <w:tr w:rsidR="00BE67CC" w14:paraId="781A53BA" w14:textId="77777777" w:rsidTr="00BE67CC">
        <w:tc>
          <w:tcPr>
            <w:tcW w:w="10790" w:type="dxa"/>
            <w:gridSpan w:val="2"/>
          </w:tcPr>
          <w:sdt>
            <w:sdtPr>
              <w:rPr>
                <w:sz w:val="24"/>
                <w:szCs w:val="24"/>
              </w:rPr>
              <w:id w:val="-1159838078"/>
              <w:placeholder>
                <w:docPart w:val="DefaultPlaceholder_-1854013440"/>
              </w:placeholder>
              <w:showingPlcHdr/>
            </w:sdtPr>
            <w:sdtContent>
              <w:p w14:paraId="37BA1091" w14:textId="77777777" w:rsidR="0057525A" w:rsidRDefault="0087337B">
                <w:pPr>
                  <w:rPr>
                    <w:sz w:val="24"/>
                    <w:szCs w:val="24"/>
                  </w:rPr>
                </w:pPr>
                <w:r w:rsidRPr="005238E3">
                  <w:rPr>
                    <w:rStyle w:val="PlaceholderText"/>
                  </w:rPr>
                  <w:t>Click or tap here to enter text.</w:t>
                </w:r>
              </w:p>
            </w:sdtContent>
          </w:sdt>
        </w:tc>
      </w:tr>
      <w:tr w:rsidR="00BE67CC" w14:paraId="33A24528" w14:textId="77777777" w:rsidTr="0035426B">
        <w:tc>
          <w:tcPr>
            <w:tcW w:w="10790" w:type="dxa"/>
            <w:gridSpan w:val="2"/>
            <w:shd w:val="clear" w:color="auto" w:fill="002060"/>
          </w:tcPr>
          <w:p w14:paraId="250B0A99" w14:textId="77777777" w:rsidR="00BE67CC" w:rsidRPr="0035426B" w:rsidRDefault="0035426B" w:rsidP="0035426B">
            <w:pPr>
              <w:jc w:val="center"/>
              <w:rPr>
                <w:color w:val="FFFFFF" w:themeColor="background1"/>
                <w:sz w:val="24"/>
                <w:szCs w:val="24"/>
              </w:rPr>
            </w:pPr>
            <w:r>
              <w:rPr>
                <w:color w:val="FFFFFF" w:themeColor="background1"/>
                <w:sz w:val="24"/>
                <w:szCs w:val="24"/>
              </w:rPr>
              <w:t>Serving Specific Student Populations</w:t>
            </w:r>
          </w:p>
        </w:tc>
      </w:tr>
      <w:tr w:rsidR="00BE67CC" w14:paraId="107AC92A" w14:textId="77777777" w:rsidTr="00BE67CC">
        <w:tc>
          <w:tcPr>
            <w:tcW w:w="10790" w:type="dxa"/>
            <w:gridSpan w:val="2"/>
          </w:tcPr>
          <w:p w14:paraId="7343E47F" w14:textId="77777777" w:rsidR="00BE67CC" w:rsidRDefault="00F25880">
            <w:pPr>
              <w:rPr>
                <w:sz w:val="24"/>
                <w:szCs w:val="24"/>
              </w:rPr>
            </w:pPr>
            <w:r>
              <w:rPr>
                <w:sz w:val="24"/>
                <w:szCs w:val="24"/>
              </w:rPr>
              <w:t>Describe how students with disabilities, limited English proficient and migrant students are identified and served.</w:t>
            </w:r>
          </w:p>
          <w:p w14:paraId="0EA1DB98" w14:textId="77777777" w:rsidR="00F25880" w:rsidRDefault="00F25880" w:rsidP="00F25880">
            <w:pPr>
              <w:pStyle w:val="ListParagraph"/>
              <w:numPr>
                <w:ilvl w:val="0"/>
                <w:numId w:val="7"/>
              </w:numPr>
              <w:rPr>
                <w:sz w:val="24"/>
                <w:szCs w:val="24"/>
              </w:rPr>
            </w:pPr>
            <w:r>
              <w:rPr>
                <w:sz w:val="24"/>
                <w:szCs w:val="24"/>
              </w:rPr>
              <w:t>How do you ensure that students with disabilities receive the special education services outlined in the IEP?</w:t>
            </w:r>
          </w:p>
          <w:p w14:paraId="727208A5" w14:textId="77777777" w:rsidR="00F25880" w:rsidRDefault="00F25880" w:rsidP="00F25880">
            <w:pPr>
              <w:pStyle w:val="ListParagraph"/>
              <w:numPr>
                <w:ilvl w:val="0"/>
                <w:numId w:val="7"/>
              </w:numPr>
              <w:rPr>
                <w:sz w:val="24"/>
                <w:szCs w:val="24"/>
              </w:rPr>
            </w:pPr>
            <w:r>
              <w:rPr>
                <w:sz w:val="24"/>
                <w:szCs w:val="24"/>
              </w:rPr>
              <w:t xml:space="preserve">How is the Home Language Survey administered to </w:t>
            </w:r>
            <w:r w:rsidR="00560408">
              <w:rPr>
                <w:sz w:val="24"/>
                <w:szCs w:val="24"/>
              </w:rPr>
              <w:t>alternative</w:t>
            </w:r>
            <w:r>
              <w:rPr>
                <w:sz w:val="24"/>
                <w:szCs w:val="24"/>
              </w:rPr>
              <w:t xml:space="preserve"> students?</w:t>
            </w:r>
          </w:p>
          <w:p w14:paraId="1BC28526" w14:textId="77777777" w:rsidR="00F25880" w:rsidRPr="00F25880" w:rsidRDefault="00F25880" w:rsidP="00F25880">
            <w:pPr>
              <w:pStyle w:val="ListParagraph"/>
              <w:numPr>
                <w:ilvl w:val="0"/>
                <w:numId w:val="7"/>
              </w:numPr>
              <w:rPr>
                <w:sz w:val="24"/>
                <w:szCs w:val="24"/>
              </w:rPr>
            </w:pPr>
            <w:r>
              <w:rPr>
                <w:sz w:val="24"/>
                <w:szCs w:val="24"/>
              </w:rPr>
              <w:t>How do you ensure that limited English proficient and migrant students receive the ESOL, Title III and Migrant services they deserve?</w:t>
            </w:r>
          </w:p>
        </w:tc>
      </w:tr>
      <w:tr w:rsidR="00BE67CC" w14:paraId="53C90FDA" w14:textId="77777777" w:rsidTr="00BE67CC">
        <w:tc>
          <w:tcPr>
            <w:tcW w:w="10790" w:type="dxa"/>
            <w:gridSpan w:val="2"/>
          </w:tcPr>
          <w:sdt>
            <w:sdtPr>
              <w:rPr>
                <w:sz w:val="24"/>
                <w:szCs w:val="24"/>
              </w:rPr>
              <w:id w:val="845595951"/>
              <w:placeholder>
                <w:docPart w:val="DefaultPlaceholder_-1854013440"/>
              </w:placeholder>
              <w:showingPlcHdr/>
            </w:sdtPr>
            <w:sdtContent>
              <w:p w14:paraId="5184193D" w14:textId="77777777" w:rsidR="008B4A64" w:rsidRDefault="0087337B">
                <w:pPr>
                  <w:rPr>
                    <w:sz w:val="24"/>
                    <w:szCs w:val="24"/>
                  </w:rPr>
                </w:pPr>
                <w:r w:rsidRPr="005238E3">
                  <w:rPr>
                    <w:rStyle w:val="PlaceholderText"/>
                  </w:rPr>
                  <w:t>Click or tap here to enter text.</w:t>
                </w:r>
              </w:p>
            </w:sdtContent>
          </w:sdt>
        </w:tc>
      </w:tr>
      <w:tr w:rsidR="00BE67CC" w14:paraId="272E1878" w14:textId="77777777" w:rsidTr="0035426B">
        <w:tc>
          <w:tcPr>
            <w:tcW w:w="10790" w:type="dxa"/>
            <w:gridSpan w:val="2"/>
            <w:shd w:val="clear" w:color="auto" w:fill="002060"/>
          </w:tcPr>
          <w:p w14:paraId="6371FE1A" w14:textId="77777777" w:rsidR="00BE67CC" w:rsidRPr="0035426B" w:rsidRDefault="0035426B" w:rsidP="0035426B">
            <w:pPr>
              <w:jc w:val="center"/>
              <w:rPr>
                <w:color w:val="FFFFFF" w:themeColor="background1"/>
                <w:sz w:val="24"/>
                <w:szCs w:val="24"/>
              </w:rPr>
            </w:pPr>
            <w:r>
              <w:rPr>
                <w:color w:val="FFFFFF" w:themeColor="background1"/>
                <w:sz w:val="24"/>
                <w:szCs w:val="24"/>
              </w:rPr>
              <w:t>Proctoring Assessments and Exams</w:t>
            </w:r>
          </w:p>
        </w:tc>
      </w:tr>
      <w:tr w:rsidR="00BE67CC" w14:paraId="75B95DA2" w14:textId="77777777" w:rsidTr="00BE67CC">
        <w:tc>
          <w:tcPr>
            <w:tcW w:w="10790" w:type="dxa"/>
            <w:gridSpan w:val="2"/>
          </w:tcPr>
          <w:p w14:paraId="2E6D7216" w14:textId="77777777" w:rsidR="00BE67CC" w:rsidRDefault="00F25880">
            <w:pPr>
              <w:rPr>
                <w:sz w:val="24"/>
                <w:szCs w:val="24"/>
              </w:rPr>
            </w:pPr>
            <w:r>
              <w:rPr>
                <w:sz w:val="24"/>
                <w:szCs w:val="24"/>
              </w:rPr>
              <w:t>Describe your process for proctoring assessments and exams.</w:t>
            </w:r>
          </w:p>
          <w:p w14:paraId="37BE7C33" w14:textId="77777777" w:rsidR="00F25880" w:rsidRDefault="00F25880" w:rsidP="00F25880">
            <w:pPr>
              <w:pStyle w:val="ListParagraph"/>
              <w:numPr>
                <w:ilvl w:val="0"/>
                <w:numId w:val="8"/>
              </w:numPr>
              <w:rPr>
                <w:sz w:val="24"/>
                <w:szCs w:val="24"/>
              </w:rPr>
            </w:pPr>
            <w:r>
              <w:rPr>
                <w:sz w:val="24"/>
                <w:szCs w:val="24"/>
              </w:rPr>
              <w:t>How do you ensure that all grade-appropriate students take proctored state assessments?</w:t>
            </w:r>
          </w:p>
          <w:p w14:paraId="21AF91F0" w14:textId="77777777" w:rsidR="00F25880" w:rsidRDefault="00F25880" w:rsidP="00F25880">
            <w:pPr>
              <w:pStyle w:val="ListParagraph"/>
              <w:numPr>
                <w:ilvl w:val="0"/>
                <w:numId w:val="8"/>
              </w:numPr>
              <w:rPr>
                <w:sz w:val="24"/>
                <w:szCs w:val="24"/>
              </w:rPr>
            </w:pPr>
            <w:r>
              <w:rPr>
                <w:sz w:val="24"/>
                <w:szCs w:val="24"/>
              </w:rPr>
              <w:t>If the end of course exam is available in the online curriculum, how do you ensure that the student doesn’t have access to it before it is proctored?</w:t>
            </w:r>
          </w:p>
          <w:p w14:paraId="677E5CC2" w14:textId="77777777" w:rsidR="00F25880" w:rsidRPr="008137F8" w:rsidRDefault="00B74A54" w:rsidP="008137F8">
            <w:pPr>
              <w:pStyle w:val="ListParagraph"/>
              <w:numPr>
                <w:ilvl w:val="0"/>
                <w:numId w:val="8"/>
              </w:numPr>
              <w:rPr>
                <w:sz w:val="24"/>
                <w:szCs w:val="24"/>
              </w:rPr>
            </w:pPr>
            <w:r>
              <w:rPr>
                <w:sz w:val="24"/>
                <w:szCs w:val="24"/>
              </w:rPr>
              <w:t>What alternative arrangements, if any, do you make for students who cannot attend onsite for proctored end of course assessments, if given?</w:t>
            </w:r>
          </w:p>
        </w:tc>
      </w:tr>
      <w:tr w:rsidR="00BE67CC" w14:paraId="29850FC9" w14:textId="77777777" w:rsidTr="00BE67CC">
        <w:tc>
          <w:tcPr>
            <w:tcW w:w="10790" w:type="dxa"/>
            <w:gridSpan w:val="2"/>
          </w:tcPr>
          <w:sdt>
            <w:sdtPr>
              <w:rPr>
                <w:sz w:val="24"/>
                <w:szCs w:val="24"/>
              </w:rPr>
              <w:id w:val="-185995079"/>
              <w:placeholder>
                <w:docPart w:val="DefaultPlaceholder_-1854013440"/>
              </w:placeholder>
              <w:showingPlcHdr/>
            </w:sdtPr>
            <w:sdtContent>
              <w:p w14:paraId="634A03EA" w14:textId="77777777" w:rsidR="00AE4D3C" w:rsidRDefault="0087337B">
                <w:pPr>
                  <w:rPr>
                    <w:sz w:val="24"/>
                    <w:szCs w:val="24"/>
                  </w:rPr>
                </w:pPr>
                <w:r w:rsidRPr="005238E3">
                  <w:rPr>
                    <w:rStyle w:val="PlaceholderText"/>
                  </w:rPr>
                  <w:t>Click or tap here to enter text.</w:t>
                </w:r>
              </w:p>
            </w:sdtContent>
          </w:sdt>
        </w:tc>
      </w:tr>
    </w:tbl>
    <w:p w14:paraId="70BB5B72" w14:textId="77777777" w:rsidR="00BE67CC" w:rsidRPr="00BE67CC" w:rsidRDefault="00BE67CC">
      <w:pPr>
        <w:rPr>
          <w:sz w:val="24"/>
          <w:szCs w:val="24"/>
        </w:rPr>
      </w:pPr>
    </w:p>
    <w:sectPr w:rsidR="00BE67CC" w:rsidRPr="00BE67CC" w:rsidSect="00BE67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5FA8"/>
    <w:multiLevelType w:val="hybridMultilevel"/>
    <w:tmpl w:val="95F8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2D56"/>
    <w:multiLevelType w:val="hybridMultilevel"/>
    <w:tmpl w:val="D248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2153B"/>
    <w:multiLevelType w:val="hybridMultilevel"/>
    <w:tmpl w:val="FC0C0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00C8A"/>
    <w:multiLevelType w:val="hybridMultilevel"/>
    <w:tmpl w:val="1084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90117"/>
    <w:multiLevelType w:val="hybridMultilevel"/>
    <w:tmpl w:val="E03AA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A7D1C"/>
    <w:multiLevelType w:val="hybridMultilevel"/>
    <w:tmpl w:val="99EA1DFC"/>
    <w:lvl w:ilvl="0" w:tplc="F3C45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5C0063"/>
    <w:multiLevelType w:val="hybridMultilevel"/>
    <w:tmpl w:val="8F56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F7566"/>
    <w:multiLevelType w:val="hybridMultilevel"/>
    <w:tmpl w:val="B3766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4650">
    <w:abstractNumId w:val="1"/>
  </w:num>
  <w:num w:numId="2" w16cid:durableId="1677153900">
    <w:abstractNumId w:val="7"/>
  </w:num>
  <w:num w:numId="3" w16cid:durableId="1378043591">
    <w:abstractNumId w:val="3"/>
  </w:num>
  <w:num w:numId="4" w16cid:durableId="1649821968">
    <w:abstractNumId w:val="5"/>
  </w:num>
  <w:num w:numId="5" w16cid:durableId="48959953">
    <w:abstractNumId w:val="0"/>
  </w:num>
  <w:num w:numId="6" w16cid:durableId="845825993">
    <w:abstractNumId w:val="6"/>
  </w:num>
  <w:num w:numId="7" w16cid:durableId="1938634561">
    <w:abstractNumId w:val="2"/>
  </w:num>
  <w:num w:numId="8" w16cid:durableId="1416173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zNDUyNDU1MTGysDBX0lEKTi0uzszPAykwrAUAVIgJmywAAAA="/>
  </w:docVars>
  <w:rsids>
    <w:rsidRoot w:val="00C62BAF"/>
    <w:rsid w:val="0020457F"/>
    <w:rsid w:val="0028531D"/>
    <w:rsid w:val="002E575F"/>
    <w:rsid w:val="00322CC8"/>
    <w:rsid w:val="00325B1A"/>
    <w:rsid w:val="0035426B"/>
    <w:rsid w:val="003C58C8"/>
    <w:rsid w:val="00430709"/>
    <w:rsid w:val="00453970"/>
    <w:rsid w:val="00504E89"/>
    <w:rsid w:val="00560408"/>
    <w:rsid w:val="0057525A"/>
    <w:rsid w:val="0058234C"/>
    <w:rsid w:val="005F3737"/>
    <w:rsid w:val="008137F8"/>
    <w:rsid w:val="00846384"/>
    <w:rsid w:val="0087337B"/>
    <w:rsid w:val="008B4A64"/>
    <w:rsid w:val="00927118"/>
    <w:rsid w:val="009A351D"/>
    <w:rsid w:val="009B040B"/>
    <w:rsid w:val="00AE4D3C"/>
    <w:rsid w:val="00AE655C"/>
    <w:rsid w:val="00B74A54"/>
    <w:rsid w:val="00BE67CC"/>
    <w:rsid w:val="00C03DA9"/>
    <w:rsid w:val="00C62BAF"/>
    <w:rsid w:val="00C818E5"/>
    <w:rsid w:val="00D85C16"/>
    <w:rsid w:val="00E911F5"/>
    <w:rsid w:val="00EB7285"/>
    <w:rsid w:val="00F2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7A24"/>
  <w15:chartTrackingRefBased/>
  <w15:docId w15:val="{67661D36-3166-4DB7-B096-91F463C9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AF"/>
    <w:pPr>
      <w:spacing w:before="120" w:after="0" w:line="252" w:lineRule="auto"/>
    </w:pPr>
    <w:rPr>
      <w:color w:val="222A35" w:themeColor="text2" w:themeShade="80"/>
      <w:kern w:val="2"/>
      <w:sz w:val="18"/>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7CC"/>
    <w:rPr>
      <w:color w:val="0563C1" w:themeColor="hyperlink"/>
      <w:u w:val="single"/>
    </w:rPr>
  </w:style>
  <w:style w:type="table" w:styleId="TableGrid">
    <w:name w:val="Table Grid"/>
    <w:basedOn w:val="TableNormal"/>
    <w:uiPriority w:val="39"/>
    <w:rsid w:val="00BE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7CC"/>
    <w:pPr>
      <w:ind w:left="720"/>
      <w:contextualSpacing/>
    </w:pPr>
  </w:style>
  <w:style w:type="character" w:styleId="PlaceholderText">
    <w:name w:val="Placeholder Text"/>
    <w:basedOn w:val="DefaultParagraphFont"/>
    <w:uiPriority w:val="99"/>
    <w:semiHidden/>
    <w:rsid w:val="0087337B"/>
    <w:rPr>
      <w:color w:val="808080"/>
    </w:rPr>
  </w:style>
  <w:style w:type="paragraph" w:styleId="BalloonText">
    <w:name w:val="Balloon Text"/>
    <w:basedOn w:val="Normal"/>
    <w:link w:val="BalloonTextChar"/>
    <w:uiPriority w:val="99"/>
    <w:semiHidden/>
    <w:unhideWhenUsed/>
    <w:rsid w:val="00927118"/>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27118"/>
    <w:rPr>
      <w:rFonts w:ascii="Segoe UI" w:hAnsi="Segoe UI" w:cs="Segoe UI"/>
      <w:color w:val="222A35" w:themeColor="text2" w:themeShade="80"/>
      <w:kern w:val="2"/>
      <w:sz w:val="18"/>
      <w:szCs w:val="18"/>
      <w:lang w:eastAsia="ja-JP"/>
      <w14:ligatures w14:val="standard"/>
    </w:rPr>
  </w:style>
  <w:style w:type="character" w:styleId="UnresolvedMention">
    <w:name w:val="Unresolved Mention"/>
    <w:basedOn w:val="DefaultParagraphFont"/>
    <w:uiPriority w:val="99"/>
    <w:semiHidden/>
    <w:unhideWhenUsed/>
    <w:rsid w:val="00C0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C724E1A-5A52-4DD1-A0CB-51981A35037D}"/>
      </w:docPartPr>
      <w:docPartBody>
        <w:p w:rsidR="009C0EDE" w:rsidRDefault="00C060B0">
          <w:r w:rsidRPr="00523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B0"/>
    <w:rsid w:val="00325971"/>
    <w:rsid w:val="00430709"/>
    <w:rsid w:val="009A6118"/>
    <w:rsid w:val="009C0EDE"/>
    <w:rsid w:val="00BC18C0"/>
    <w:rsid w:val="00C0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0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EA9F1-8DDF-43C1-9D70-92D11EC6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 Girodat</dc:creator>
  <cp:keywords/>
  <dc:description/>
  <cp:lastModifiedBy>Robyn Kelso</cp:lastModifiedBy>
  <cp:revision>2</cp:revision>
  <cp:lastPrinted>2018-12-27T14:30:00Z</cp:lastPrinted>
  <dcterms:created xsi:type="dcterms:W3CDTF">2024-08-30T13:45:00Z</dcterms:created>
  <dcterms:modified xsi:type="dcterms:W3CDTF">2024-08-30T13:45:00Z</dcterms:modified>
</cp:coreProperties>
</file>